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844F40C" w:rsidR="00535E9B" w:rsidRPr="00B00CE4" w:rsidRDefault="00117882"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 xml:space="preserve">DLA CZĘŚCI </w:t>
      </w:r>
      <w:r>
        <w:rPr>
          <w:rFonts w:ascii="Verdana" w:eastAsia="Verdana" w:hAnsi="Verdana" w:cs="Times New Roman"/>
          <w:b/>
          <w:u w:val="single"/>
        </w:rPr>
        <w:t>5</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4000B06C" w:rsidR="001A2A0C" w:rsidRPr="00117882" w:rsidRDefault="008D0EB4" w:rsidP="00117882">
      <w:pPr>
        <w:pStyle w:val="Akapitzlist"/>
        <w:spacing w:before="120" w:line="276" w:lineRule="auto"/>
        <w:ind w:left="284"/>
        <w:jc w:val="center"/>
        <w:outlineLvl w:val="0"/>
        <w:rPr>
          <w:rFonts w:cstheme="minorHAnsi"/>
          <w:b/>
          <w:i/>
          <w:iCs/>
          <w:sz w:val="20"/>
          <w:szCs w:val="20"/>
        </w:rPr>
      </w:pPr>
      <w:r w:rsidRPr="00117882">
        <w:rPr>
          <w:rFonts w:cstheme="minorHAnsi"/>
          <w:b/>
          <w:i/>
          <w:iCs/>
          <w:szCs w:val="18"/>
        </w:rPr>
        <w:t>„</w:t>
      </w:r>
      <w:r w:rsidR="008016EB" w:rsidRPr="00117882">
        <w:rPr>
          <w:rFonts w:cstheme="minorHAnsi"/>
          <w:b/>
          <w:i/>
          <w:iCs/>
          <w:szCs w:val="18"/>
        </w:rPr>
        <w:t xml:space="preserve">Budowa linii kablowej </w:t>
      </w:r>
      <w:proofErr w:type="spellStart"/>
      <w:r w:rsidR="008016EB" w:rsidRPr="00117882">
        <w:rPr>
          <w:rFonts w:cstheme="minorHAnsi"/>
          <w:b/>
          <w:i/>
          <w:iCs/>
          <w:szCs w:val="18"/>
        </w:rPr>
        <w:t>Nn</w:t>
      </w:r>
      <w:proofErr w:type="spellEnd"/>
      <w:r w:rsidR="008016EB" w:rsidRPr="00117882">
        <w:rPr>
          <w:rFonts w:cstheme="minorHAnsi"/>
          <w:b/>
          <w:i/>
          <w:iCs/>
          <w:szCs w:val="18"/>
        </w:rPr>
        <w:t xml:space="preserve"> 0,4kV oraz wymiana transformatora 0,4kV w miejscowości Rzgów, ul. Rzemieślnicza; dz. nr 311/6, 311/9</w:t>
      </w:r>
      <w:r w:rsidR="00117882">
        <w:rPr>
          <w:rFonts w:cstheme="minorHAnsi"/>
          <w:b/>
          <w:i/>
          <w:iCs/>
          <w:szCs w:val="18"/>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20BC1931" w14:textId="3111EC4A" w:rsidR="00117882" w:rsidRDefault="001A2A0C" w:rsidP="00117882">
      <w:pPr>
        <w:pStyle w:val="Akapitzlist"/>
        <w:spacing w:before="120" w:line="276" w:lineRule="auto"/>
        <w:ind w:left="284"/>
        <w:outlineLvl w:val="0"/>
        <w:rPr>
          <w:rFonts w:cstheme="minorHAnsi"/>
          <w:b/>
          <w:bCs/>
          <w:szCs w:val="18"/>
          <w:u w:val="single"/>
        </w:rPr>
      </w:pPr>
      <w:r w:rsidRPr="001A2A0C">
        <w:rPr>
          <w:rFonts w:cstheme="minorHAnsi"/>
          <w:bCs/>
          <w:szCs w:val="18"/>
        </w:rPr>
        <w:t>1.2.</w:t>
      </w:r>
      <w:r>
        <w:rPr>
          <w:rFonts w:cstheme="minorHAnsi"/>
          <w:b/>
          <w:sz w:val="20"/>
          <w:szCs w:val="20"/>
        </w:rPr>
        <w:t xml:space="preserve"> </w:t>
      </w:r>
      <w:r w:rsidR="00117882" w:rsidRPr="00117882">
        <w:rPr>
          <w:rFonts w:cstheme="minorHAnsi"/>
          <w:szCs w:val="18"/>
        </w:rPr>
        <w:t xml:space="preserve">Zakres rzeczowy i asortymentowy robót określa dokumentacja projektowa (dla cz. </w:t>
      </w:r>
      <w:r w:rsidR="00117882">
        <w:rPr>
          <w:rFonts w:cstheme="minorHAnsi"/>
          <w:szCs w:val="18"/>
        </w:rPr>
        <w:t>5</w:t>
      </w:r>
      <w:r w:rsidR="00117882" w:rsidRPr="00117882">
        <w:rPr>
          <w:rFonts w:cstheme="minorHAnsi"/>
          <w:szCs w:val="18"/>
        </w:rPr>
        <w:t>) oraz Załącznik nr 1 do SWZ</w:t>
      </w:r>
      <w:r w:rsidR="008D0EB4" w:rsidRPr="001A2A0C">
        <w:rPr>
          <w:rFonts w:cstheme="minorHAnsi"/>
          <w:szCs w:val="18"/>
        </w:rPr>
        <w:t xml:space="preserve">. </w:t>
      </w:r>
    </w:p>
    <w:p w14:paraId="69871B2A" w14:textId="2A7D3738" w:rsidR="001A2A0C" w:rsidRPr="001A2A0C" w:rsidRDefault="008D0EB4" w:rsidP="00117882">
      <w:pPr>
        <w:pStyle w:val="Akapitzlist"/>
        <w:spacing w:before="120" w:line="276" w:lineRule="auto"/>
        <w:ind w:left="708"/>
        <w:outlineLvl w:val="0"/>
        <w:rPr>
          <w:rFonts w:cstheme="minorHAnsi"/>
          <w:b/>
          <w:sz w:val="20"/>
          <w:szCs w:val="20"/>
        </w:rPr>
      </w:pPr>
      <w:r w:rsidRPr="00463679">
        <w:rPr>
          <w:rFonts w:cstheme="minorHAnsi"/>
          <w:b/>
          <w:bCs/>
          <w:szCs w:val="18"/>
          <w:u w:val="single"/>
        </w:rPr>
        <w:t>Niezależnie od powyższego Zamawiający wymaga:</w:t>
      </w:r>
    </w:p>
    <w:p w14:paraId="724D98D2" w14:textId="537628CA" w:rsidR="001A2A0C" w:rsidRPr="008016EB"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8016EB">
        <w:rPr>
          <w:rFonts w:cstheme="minorHAnsi"/>
          <w:szCs w:val="18"/>
        </w:rPr>
        <w:t>25</w:t>
      </w:r>
      <w:r w:rsidR="00783D03" w:rsidRPr="008016EB">
        <w:rPr>
          <w:rFonts w:cstheme="minorHAnsi"/>
          <w:szCs w:val="18"/>
        </w:rPr>
        <w:t xml:space="preserve"> </w:t>
      </w:r>
      <w:r w:rsidR="008D0EB4" w:rsidRPr="008016EB">
        <w:rPr>
          <w:rFonts w:cstheme="minorHAnsi"/>
          <w:szCs w:val="18"/>
        </w:rPr>
        <w:t>mm</w:t>
      </w:r>
      <w:r w:rsidR="008D0EB4" w:rsidRPr="008016EB">
        <w:rPr>
          <w:rFonts w:cstheme="minorHAnsi"/>
          <w:szCs w:val="18"/>
          <w:vertAlign w:val="superscript"/>
        </w:rPr>
        <w:t>2</w:t>
      </w:r>
      <w:r w:rsidR="008D0EB4" w:rsidRPr="008016EB">
        <w:rPr>
          <w:rFonts w:cstheme="minorHAnsi"/>
          <w:szCs w:val="18"/>
        </w:rPr>
        <w:t xml:space="preserve">, co jest zgodne z treścią Wytycznych do budowy systemów elektroenergetycznych w PGE Dystrybucja S.A. w tomie pn. „Linie kablowe średniego napięcia – tom 4 – SUPLEMENT DO TOM 4”, </w:t>
      </w:r>
      <w:r w:rsidR="00463679" w:rsidRPr="008016EB">
        <w:rPr>
          <w:rFonts w:cstheme="minorHAnsi"/>
          <w:szCs w:val="18"/>
        </w:rPr>
        <w:br/>
      </w:r>
      <w:r w:rsidR="008D0EB4" w:rsidRPr="008016EB">
        <w:rPr>
          <w:rFonts w:cstheme="minorHAnsi"/>
          <w:szCs w:val="18"/>
        </w:rPr>
        <w:t xml:space="preserve">o ile nie zachodzi szczególne uwarunkowanie techniczne do zastosowania większego przekroju opisane </w:t>
      </w:r>
      <w:r w:rsidR="00783D03" w:rsidRPr="008016EB">
        <w:rPr>
          <w:rFonts w:cstheme="minorHAnsi"/>
          <w:szCs w:val="18"/>
        </w:rPr>
        <w:br/>
      </w:r>
      <w:r w:rsidR="008D0EB4" w:rsidRPr="008016EB">
        <w:rPr>
          <w:rFonts w:cstheme="minorHAnsi"/>
          <w:szCs w:val="18"/>
        </w:rPr>
        <w:t>w „wytycznych”</w:t>
      </w:r>
    </w:p>
    <w:p w14:paraId="20E5A51C" w14:textId="5C5A9278" w:rsidR="008D0EB4" w:rsidRPr="008016EB" w:rsidRDefault="001A2A0C" w:rsidP="001A2A0C">
      <w:pPr>
        <w:pStyle w:val="Akapitzlist"/>
        <w:spacing w:before="120" w:line="276" w:lineRule="auto"/>
        <w:ind w:left="708"/>
        <w:jc w:val="both"/>
        <w:outlineLvl w:val="0"/>
        <w:rPr>
          <w:rFonts w:cstheme="minorHAnsi"/>
          <w:szCs w:val="18"/>
        </w:rPr>
      </w:pPr>
      <w:r w:rsidRPr="008016EB">
        <w:rPr>
          <w:rFonts w:cstheme="minorHAnsi"/>
          <w:b/>
          <w:bCs/>
          <w:szCs w:val="18"/>
        </w:rPr>
        <w:t>b)</w:t>
      </w:r>
      <w:r w:rsidRPr="008016EB">
        <w:rPr>
          <w:rFonts w:cstheme="minorHAnsi"/>
          <w:szCs w:val="18"/>
        </w:rPr>
        <w:t xml:space="preserve"> </w:t>
      </w:r>
      <w:r w:rsidR="008D0EB4" w:rsidRPr="008016EB">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016EB" w:rsidRDefault="008D0EB4" w:rsidP="001A2A0C">
      <w:pPr>
        <w:pStyle w:val="Akapitzlist"/>
        <w:spacing w:before="120" w:line="276" w:lineRule="auto"/>
        <w:ind w:left="704" w:hanging="420"/>
        <w:jc w:val="both"/>
        <w:outlineLvl w:val="0"/>
        <w:rPr>
          <w:rFonts w:cstheme="minorHAnsi"/>
          <w:szCs w:val="18"/>
        </w:rPr>
      </w:pPr>
      <w:r w:rsidRPr="008016EB">
        <w:rPr>
          <w:rFonts w:cstheme="minorHAnsi"/>
          <w:szCs w:val="18"/>
        </w:rPr>
        <w:t>1.3.</w:t>
      </w:r>
      <w:r w:rsidRPr="008016EB">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sidRPr="008016EB">
        <w:rPr>
          <w:rFonts w:cstheme="minorHAnsi"/>
          <w:szCs w:val="18"/>
        </w:rPr>
        <w:br/>
      </w:r>
      <w:r w:rsidRPr="008016EB">
        <w:rPr>
          <w:rFonts w:cstheme="minorHAnsi"/>
          <w:szCs w:val="18"/>
        </w:rPr>
        <w:t>w dokumentacji.</w:t>
      </w:r>
    </w:p>
    <w:p w14:paraId="15174C04" w14:textId="354FDA4A" w:rsidR="00C13454" w:rsidRPr="008016EB" w:rsidRDefault="008D0EB4" w:rsidP="001A2A0C">
      <w:pPr>
        <w:pStyle w:val="Akapitzlist"/>
        <w:spacing w:before="120" w:line="276" w:lineRule="auto"/>
        <w:ind w:left="704" w:hanging="420"/>
        <w:jc w:val="both"/>
        <w:outlineLvl w:val="0"/>
        <w:rPr>
          <w:rFonts w:cstheme="minorHAnsi"/>
          <w:bCs/>
          <w:szCs w:val="18"/>
        </w:rPr>
      </w:pPr>
      <w:r w:rsidRPr="008016EB">
        <w:rPr>
          <w:rFonts w:cstheme="minorHAnsi"/>
          <w:bCs/>
          <w:szCs w:val="18"/>
        </w:rPr>
        <w:t>1.4.</w:t>
      </w:r>
      <w:r w:rsidRPr="008016EB">
        <w:rPr>
          <w:rFonts w:cstheme="minorHAnsi"/>
          <w:bCs/>
          <w:szCs w:val="18"/>
        </w:rPr>
        <w:tab/>
        <w:t xml:space="preserve">W przypadku oferowania rozwiązań równoważnych w stosunku do rozwiązań określonych </w:t>
      </w:r>
      <w:r w:rsidR="00463679" w:rsidRPr="008016EB">
        <w:rPr>
          <w:rFonts w:cstheme="minorHAnsi"/>
          <w:bCs/>
          <w:szCs w:val="18"/>
        </w:rPr>
        <w:br/>
      </w:r>
      <w:r w:rsidRPr="008016EB">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Pr="008016EB" w:rsidRDefault="008D0EB4" w:rsidP="008D0EB4">
      <w:pPr>
        <w:spacing w:after="0" w:line="276" w:lineRule="auto"/>
        <w:contextualSpacing/>
        <w:jc w:val="both"/>
        <w:rPr>
          <w:rFonts w:eastAsia="Times New Roman" w:cs="Calibri"/>
          <w:szCs w:val="18"/>
        </w:rPr>
      </w:pPr>
      <w:r w:rsidRPr="008016EB">
        <w:rPr>
          <w:rFonts w:eastAsia="Times New Roman" w:cs="Calibri"/>
          <w:szCs w:val="18"/>
        </w:rPr>
        <w:t xml:space="preserve">     1.5.</w:t>
      </w:r>
      <w:r w:rsidRPr="008016EB">
        <w:rPr>
          <w:rFonts w:eastAsia="Times New Roman" w:cs="Calibri"/>
          <w:szCs w:val="18"/>
        </w:rPr>
        <w:tab/>
        <w:t>Do obowiązków Wykonawcy należy:</w:t>
      </w:r>
    </w:p>
    <w:p w14:paraId="29FEFF94" w14:textId="760F92E4" w:rsidR="008D0EB4" w:rsidRPr="008016EB" w:rsidRDefault="008D0EB4" w:rsidP="008F72E5">
      <w:pPr>
        <w:pStyle w:val="Akapitzlist"/>
        <w:numPr>
          <w:ilvl w:val="2"/>
          <w:numId w:val="7"/>
        </w:numPr>
        <w:spacing w:after="0" w:line="276" w:lineRule="auto"/>
        <w:jc w:val="both"/>
        <w:rPr>
          <w:rFonts w:eastAsia="Times New Roman" w:cs="Calibri"/>
          <w:szCs w:val="18"/>
        </w:rPr>
      </w:pPr>
      <w:r w:rsidRPr="008016EB">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016EB" w:rsidRDefault="008D0EB4" w:rsidP="008F72E5">
      <w:pPr>
        <w:pStyle w:val="Akapitzlist"/>
        <w:numPr>
          <w:ilvl w:val="2"/>
          <w:numId w:val="7"/>
        </w:numPr>
        <w:spacing w:after="0" w:line="276" w:lineRule="auto"/>
        <w:jc w:val="both"/>
        <w:rPr>
          <w:rFonts w:eastAsia="Times New Roman" w:cs="Calibri"/>
          <w:szCs w:val="18"/>
        </w:rPr>
      </w:pPr>
      <w:r w:rsidRPr="008016EB">
        <w:rPr>
          <w:rFonts w:eastAsia="Times New Roman" w:cs="Calibri"/>
          <w:szCs w:val="18"/>
        </w:rPr>
        <w:t>Prawidłowa, zgodna z obowiązującymi przepisami, utylizacja materiałów z rozbiórki.</w:t>
      </w:r>
    </w:p>
    <w:p w14:paraId="21112B27" w14:textId="1F6EE603" w:rsidR="008D0EB4" w:rsidRPr="008016EB" w:rsidRDefault="008D0EB4" w:rsidP="008F72E5">
      <w:pPr>
        <w:pStyle w:val="Akapitzlist"/>
        <w:numPr>
          <w:ilvl w:val="2"/>
          <w:numId w:val="7"/>
        </w:numPr>
        <w:spacing w:after="0" w:line="276" w:lineRule="auto"/>
        <w:jc w:val="both"/>
        <w:rPr>
          <w:rFonts w:eastAsia="Times New Roman" w:cs="Calibri"/>
          <w:szCs w:val="18"/>
        </w:rPr>
      </w:pPr>
      <w:r w:rsidRPr="008016EB">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016EB" w:rsidRDefault="008D0EB4" w:rsidP="008F72E5">
      <w:pPr>
        <w:pStyle w:val="Akapitzlist"/>
        <w:numPr>
          <w:ilvl w:val="2"/>
          <w:numId w:val="7"/>
        </w:numPr>
        <w:spacing w:after="0" w:line="276" w:lineRule="auto"/>
        <w:jc w:val="both"/>
        <w:rPr>
          <w:rFonts w:eastAsia="Times New Roman" w:cs="Calibri"/>
          <w:szCs w:val="18"/>
        </w:rPr>
      </w:pPr>
      <w:r w:rsidRPr="008016EB">
        <w:rPr>
          <w:rFonts w:eastAsia="Times New Roman" w:cs="Calibri"/>
          <w:szCs w:val="18"/>
        </w:rPr>
        <w:t xml:space="preserve">Odpowiedzialność za wszelkie roszczenia rzeczowe i finansowe osób trzecich związane </w:t>
      </w:r>
      <w:r w:rsidR="00463679" w:rsidRPr="008016EB">
        <w:rPr>
          <w:rFonts w:eastAsia="Times New Roman" w:cs="Calibri"/>
          <w:szCs w:val="18"/>
        </w:rPr>
        <w:br/>
      </w:r>
      <w:r w:rsidRPr="008016EB">
        <w:rPr>
          <w:rFonts w:eastAsia="Times New Roman" w:cs="Calibri"/>
          <w:szCs w:val="18"/>
        </w:rPr>
        <w:t>z prowadzonymi robotami, niewłaściwym zagospodarowaniem, składowaniem lub utylizacją odpadów i materiałów uzyskanych z rozbiórki</w:t>
      </w:r>
    </w:p>
    <w:p w14:paraId="4E3589A3" w14:textId="7A4121CA" w:rsidR="008D0EB4" w:rsidRPr="008016EB" w:rsidRDefault="008D0EB4" w:rsidP="008F72E5">
      <w:pPr>
        <w:pStyle w:val="Akapitzlist"/>
        <w:numPr>
          <w:ilvl w:val="1"/>
          <w:numId w:val="7"/>
        </w:numPr>
        <w:spacing w:before="120" w:after="0" w:line="276" w:lineRule="auto"/>
        <w:jc w:val="both"/>
        <w:outlineLvl w:val="0"/>
        <w:rPr>
          <w:rFonts w:eastAsia="Times New Roman" w:cs="Calibri"/>
          <w:szCs w:val="18"/>
        </w:rPr>
      </w:pPr>
      <w:r w:rsidRPr="008016EB">
        <w:rPr>
          <w:rFonts w:eastAsia="Times New Roman" w:cs="Calibri"/>
          <w:szCs w:val="18"/>
        </w:rPr>
        <w:t>Termin wykonania robót budowlanych może ulec przesunięciu tylko w przypadkach określonych w Umowie.</w:t>
      </w:r>
    </w:p>
    <w:p w14:paraId="76EE0801" w14:textId="183CD1CA" w:rsidR="008D0EB4" w:rsidRPr="008016EB" w:rsidRDefault="008D0EB4" w:rsidP="008F72E5">
      <w:pPr>
        <w:pStyle w:val="Akapitzlist"/>
        <w:numPr>
          <w:ilvl w:val="1"/>
          <w:numId w:val="7"/>
        </w:numPr>
        <w:spacing w:before="120" w:after="0" w:line="276" w:lineRule="auto"/>
        <w:jc w:val="both"/>
        <w:outlineLvl w:val="0"/>
        <w:rPr>
          <w:rFonts w:eastAsia="Times New Roman" w:cs="Calibri"/>
          <w:szCs w:val="18"/>
        </w:rPr>
      </w:pPr>
      <w:r w:rsidRPr="008016EB">
        <w:rPr>
          <w:rFonts w:eastAsia="Times New Roman" w:cs="Calibri"/>
          <w:szCs w:val="18"/>
        </w:rPr>
        <w:t xml:space="preserve">Prace elektroenergetyczne należy wykonać w technologii PPN w obszarze sieci nN </w:t>
      </w:r>
      <w:r w:rsidR="00463679" w:rsidRPr="008016EB">
        <w:rPr>
          <w:rFonts w:eastAsia="Times New Roman" w:cs="Calibri"/>
          <w:szCs w:val="18"/>
        </w:rPr>
        <w:br/>
      </w:r>
      <w:r w:rsidRPr="008016EB">
        <w:rPr>
          <w:rFonts w:eastAsia="Times New Roman" w:cs="Calibri"/>
          <w:szCs w:val="18"/>
        </w:rPr>
        <w:t>(z uwzględnieniem ograniczeń technologii).</w:t>
      </w:r>
    </w:p>
    <w:p w14:paraId="24B60DBE" w14:textId="5778CDF1" w:rsidR="008D0EB4" w:rsidRPr="008016EB" w:rsidRDefault="008D0EB4" w:rsidP="008F72E5">
      <w:pPr>
        <w:pStyle w:val="Akapitzlist"/>
        <w:numPr>
          <w:ilvl w:val="1"/>
          <w:numId w:val="7"/>
        </w:numPr>
        <w:spacing w:before="120" w:after="0" w:line="276" w:lineRule="auto"/>
        <w:jc w:val="both"/>
        <w:outlineLvl w:val="0"/>
        <w:rPr>
          <w:rFonts w:eastAsia="Times New Roman" w:cs="Calibri"/>
          <w:szCs w:val="18"/>
        </w:rPr>
      </w:pPr>
      <w:r w:rsidRPr="008016EB">
        <w:rPr>
          <w:rFonts w:eastAsia="Times New Roman" w:cs="Calibri"/>
          <w:szCs w:val="18"/>
        </w:rPr>
        <w:t xml:space="preserve">Maksymalny czas wyłączeń odbiorców dla całej realizacji nie będzie trwał, łącznie w całym okresie wykonywania, dłużej niż: </w:t>
      </w:r>
      <w:r w:rsidR="008016EB" w:rsidRPr="00117882">
        <w:rPr>
          <w:rFonts w:eastAsia="Times New Roman" w:cs="Calibri"/>
          <w:b/>
          <w:i/>
          <w:iCs/>
          <w:szCs w:val="18"/>
        </w:rPr>
        <w:t>5</w:t>
      </w:r>
      <w:r w:rsidRPr="00117882">
        <w:rPr>
          <w:rFonts w:eastAsia="Times New Roman" w:cs="Calibri"/>
          <w:b/>
          <w:i/>
          <w:iCs/>
          <w:szCs w:val="18"/>
        </w:rPr>
        <w:t xml:space="preserve"> godzin</w:t>
      </w:r>
      <w:r w:rsidRPr="008016EB">
        <w:rPr>
          <w:rFonts w:eastAsia="Times New Roman" w:cs="Calibri"/>
          <w:szCs w:val="18"/>
        </w:rPr>
        <w:t xml:space="preserve">. Natomiast jednorazowa przerwa nie może przekroczyć </w:t>
      </w:r>
      <w:r w:rsidR="00117882">
        <w:rPr>
          <w:rFonts w:eastAsia="Times New Roman" w:cs="Calibri"/>
          <w:szCs w:val="18"/>
        </w:rPr>
        <w:t xml:space="preserve">           </w:t>
      </w:r>
      <w:r w:rsidR="008016EB" w:rsidRPr="00117882">
        <w:rPr>
          <w:rFonts w:eastAsia="Times New Roman" w:cs="Calibri"/>
          <w:b/>
          <w:i/>
          <w:iCs/>
          <w:szCs w:val="18"/>
        </w:rPr>
        <w:t>5</w:t>
      </w:r>
      <w:r w:rsidRPr="00117882">
        <w:rPr>
          <w:rFonts w:eastAsia="Times New Roman" w:cs="Calibri"/>
          <w:b/>
          <w:i/>
          <w:iCs/>
          <w:szCs w:val="18"/>
        </w:rPr>
        <w:t xml:space="preserve"> godzin</w:t>
      </w:r>
      <w:r w:rsidRPr="008016EB">
        <w:rPr>
          <w:rFonts w:eastAsia="Times New Roman" w:cs="Calibri"/>
          <w:b/>
          <w:szCs w:val="18"/>
        </w:rPr>
        <w:t>.</w:t>
      </w:r>
    </w:p>
    <w:p w14:paraId="773A03C4" w14:textId="7E86E645" w:rsidR="008D0EB4" w:rsidRPr="008016EB" w:rsidRDefault="008D0EB4" w:rsidP="008F72E5">
      <w:pPr>
        <w:pStyle w:val="Akapitzlist"/>
        <w:numPr>
          <w:ilvl w:val="1"/>
          <w:numId w:val="7"/>
        </w:numPr>
        <w:spacing w:before="120" w:after="0" w:line="276" w:lineRule="auto"/>
        <w:jc w:val="both"/>
        <w:outlineLvl w:val="0"/>
        <w:rPr>
          <w:rFonts w:eastAsia="Times New Roman" w:cs="Calibri"/>
          <w:szCs w:val="18"/>
        </w:rPr>
      </w:pPr>
      <w:r w:rsidRPr="008016EB">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sidRPr="008016EB">
        <w:rPr>
          <w:rFonts w:eastAsia="Times New Roman" w:cs="Calibri"/>
          <w:szCs w:val="18"/>
        </w:rPr>
        <w:br/>
      </w:r>
      <w:r w:rsidRPr="008016EB">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016EB" w:rsidRDefault="008D0EB4" w:rsidP="008F72E5">
      <w:pPr>
        <w:pStyle w:val="Akapitzlist"/>
        <w:numPr>
          <w:ilvl w:val="1"/>
          <w:numId w:val="7"/>
        </w:numPr>
        <w:spacing w:before="120" w:after="0" w:line="276" w:lineRule="auto"/>
        <w:jc w:val="both"/>
        <w:outlineLvl w:val="0"/>
        <w:rPr>
          <w:rFonts w:eastAsia="Times New Roman" w:cs="Calibri"/>
          <w:szCs w:val="18"/>
        </w:rPr>
      </w:pPr>
      <w:r w:rsidRPr="008016EB">
        <w:rPr>
          <w:rFonts w:eastAsia="Times New Roman" w:cs="Calibri"/>
          <w:szCs w:val="18"/>
        </w:rPr>
        <w:lastRenderedPageBreak/>
        <w:t xml:space="preserve">Zasady realizacji zamówienia określa Projekt Umowy zakupowej stanowiący </w:t>
      </w:r>
      <w:r w:rsidRPr="008016EB">
        <w:rPr>
          <w:rFonts w:eastAsia="Times New Roman" w:cs="Calibri"/>
          <w:b/>
          <w:szCs w:val="18"/>
        </w:rPr>
        <w:t>Załącznik nr 5 do SWZ.</w:t>
      </w:r>
    </w:p>
    <w:p w14:paraId="72585A59" w14:textId="71038A31" w:rsidR="008D0EB4" w:rsidRPr="008016EB" w:rsidRDefault="008D0EB4" w:rsidP="008F72E5">
      <w:pPr>
        <w:pStyle w:val="Akapitzlist"/>
        <w:numPr>
          <w:ilvl w:val="1"/>
          <w:numId w:val="7"/>
        </w:numPr>
        <w:spacing w:before="120" w:after="0" w:line="276" w:lineRule="auto"/>
        <w:jc w:val="both"/>
        <w:outlineLvl w:val="0"/>
        <w:rPr>
          <w:rFonts w:eastAsia="Times New Roman" w:cs="Calibri"/>
          <w:szCs w:val="18"/>
        </w:rPr>
      </w:pPr>
      <w:r w:rsidRPr="008016EB">
        <w:rPr>
          <w:rFonts w:eastAsia="Times New Roman" w:cs="Calibri"/>
          <w:szCs w:val="18"/>
        </w:rPr>
        <w:t>W celu złożenia oferty Wykonawca zobowiązany jest w szczególności do:</w:t>
      </w:r>
    </w:p>
    <w:p w14:paraId="428F08C2" w14:textId="7048FB6F" w:rsidR="008D0EB4" w:rsidRPr="008016EB" w:rsidRDefault="008D0EB4" w:rsidP="008F72E5">
      <w:pPr>
        <w:pStyle w:val="Akapitzlist"/>
        <w:numPr>
          <w:ilvl w:val="2"/>
          <w:numId w:val="7"/>
        </w:numPr>
        <w:spacing w:before="120" w:after="0" w:line="276" w:lineRule="auto"/>
        <w:jc w:val="both"/>
        <w:outlineLvl w:val="0"/>
        <w:rPr>
          <w:rFonts w:eastAsia="Times New Roman" w:cs="Calibri"/>
          <w:szCs w:val="18"/>
        </w:rPr>
      </w:pPr>
      <w:r w:rsidRPr="008016EB">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sidRPr="008016EB">
        <w:rPr>
          <w:rFonts w:eastAsia="Times New Roman" w:cs="Calibri"/>
          <w:szCs w:val="18"/>
        </w:rPr>
        <w:br/>
      </w:r>
      <w:r w:rsidRPr="008016EB">
        <w:rPr>
          <w:rFonts w:eastAsia="Times New Roman" w:cs="Calibri"/>
          <w:szCs w:val="18"/>
        </w:rPr>
        <w:t>w siedzibie Rejonu Energetycznego.</w:t>
      </w:r>
    </w:p>
    <w:p w14:paraId="044FE135" w14:textId="02527BAB" w:rsidR="008D0EB4" w:rsidRPr="008016EB" w:rsidRDefault="008D0EB4" w:rsidP="008F72E5">
      <w:pPr>
        <w:pStyle w:val="Akapitzlist"/>
        <w:numPr>
          <w:ilvl w:val="2"/>
          <w:numId w:val="7"/>
        </w:numPr>
        <w:spacing w:before="120" w:after="0" w:line="276" w:lineRule="auto"/>
        <w:jc w:val="both"/>
        <w:outlineLvl w:val="0"/>
        <w:rPr>
          <w:rFonts w:eastAsia="Times New Roman" w:cs="Calibri"/>
          <w:szCs w:val="18"/>
        </w:rPr>
      </w:pPr>
      <w:r w:rsidRPr="008016EB">
        <w:rPr>
          <w:rFonts w:eastAsia="Times New Roman" w:cs="Calibri"/>
          <w:szCs w:val="18"/>
        </w:rPr>
        <w:t xml:space="preserve">Zapoznania się z warunkami i wymaganiami SWZ, w tym z treścią Projektu Umowy stanowiącego </w:t>
      </w:r>
      <w:r w:rsidRPr="008016EB">
        <w:rPr>
          <w:rFonts w:eastAsia="Times New Roman" w:cs="Calibri"/>
          <w:b/>
          <w:szCs w:val="18"/>
        </w:rPr>
        <w:t>Załącznik nr 5 do SWZ.</w:t>
      </w:r>
    </w:p>
    <w:p w14:paraId="077F62DB" w14:textId="5BC722D3" w:rsidR="008D0EB4" w:rsidRPr="008016EB" w:rsidRDefault="008D0EB4" w:rsidP="008F72E5">
      <w:pPr>
        <w:pStyle w:val="Akapitzlist"/>
        <w:numPr>
          <w:ilvl w:val="2"/>
          <w:numId w:val="7"/>
        </w:numPr>
        <w:spacing w:before="120" w:after="0" w:line="276" w:lineRule="auto"/>
        <w:jc w:val="both"/>
        <w:outlineLvl w:val="0"/>
        <w:rPr>
          <w:rFonts w:eastAsia="Times New Roman" w:cs="Calibri"/>
          <w:szCs w:val="18"/>
        </w:rPr>
      </w:pPr>
      <w:r w:rsidRPr="008016EB">
        <w:rPr>
          <w:rFonts w:eastAsia="Times New Roman" w:cs="Calibri"/>
          <w:szCs w:val="18"/>
        </w:rPr>
        <w:t>Uwzględnienia w ofercie wymaganych przez Zamawiającego warunków (przedmiar robót nie stanowi podstawy do wyceny oferty).</w:t>
      </w:r>
    </w:p>
    <w:p w14:paraId="3D0032AB" w14:textId="77777777" w:rsidR="008D0EB4" w:rsidRPr="008016EB"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8016EB" w:rsidRDefault="008D0EB4" w:rsidP="008F72E5">
      <w:pPr>
        <w:pStyle w:val="Akapitzlist"/>
        <w:numPr>
          <w:ilvl w:val="0"/>
          <w:numId w:val="7"/>
        </w:numPr>
        <w:spacing w:before="120" w:after="0" w:line="276" w:lineRule="auto"/>
        <w:jc w:val="both"/>
        <w:outlineLvl w:val="0"/>
        <w:rPr>
          <w:rFonts w:eastAsia="Times New Roman" w:cs="Calibri"/>
          <w:b/>
          <w:szCs w:val="18"/>
        </w:rPr>
      </w:pPr>
      <w:r w:rsidRPr="008016EB">
        <w:rPr>
          <w:rFonts w:eastAsia="Times New Roman" w:cs="Calibri"/>
          <w:b/>
          <w:szCs w:val="18"/>
        </w:rPr>
        <w:t xml:space="preserve">Wytyczne w zakresie stosowania zamknięć typu Master </w:t>
      </w:r>
      <w:proofErr w:type="spellStart"/>
      <w:r w:rsidRPr="008016EB">
        <w:rPr>
          <w:rFonts w:eastAsia="Times New Roman" w:cs="Calibri"/>
          <w:b/>
          <w:szCs w:val="18"/>
        </w:rPr>
        <w:t>Key</w:t>
      </w:r>
      <w:proofErr w:type="spellEnd"/>
    </w:p>
    <w:p w14:paraId="029DEF4C" w14:textId="77777777" w:rsidR="008D0EB4" w:rsidRPr="008016EB" w:rsidRDefault="008D0EB4" w:rsidP="00117882">
      <w:pPr>
        <w:spacing w:before="120" w:after="0" w:line="276" w:lineRule="auto"/>
        <w:ind w:left="540"/>
        <w:jc w:val="both"/>
        <w:outlineLvl w:val="0"/>
        <w:rPr>
          <w:rFonts w:eastAsia="Times New Roman" w:cs="Calibri"/>
          <w:szCs w:val="18"/>
        </w:rPr>
      </w:pPr>
      <w:r w:rsidRPr="008016EB">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8016EB">
        <w:rPr>
          <w:rFonts w:eastAsia="Times New Roman" w:cs="Calibri"/>
          <w:szCs w:val="18"/>
        </w:rPr>
        <w:t>Key</w:t>
      </w:r>
      <w:proofErr w:type="spellEnd"/>
      <w:r w:rsidRPr="008016EB">
        <w:rPr>
          <w:rFonts w:eastAsia="Times New Roman" w:cs="Calibri"/>
          <w:szCs w:val="18"/>
        </w:rPr>
        <w:t xml:space="preserve">” (MK) firmy LOB Master </w:t>
      </w:r>
      <w:proofErr w:type="spellStart"/>
      <w:r w:rsidRPr="008016EB">
        <w:rPr>
          <w:rFonts w:eastAsia="Times New Roman" w:cs="Calibri"/>
          <w:szCs w:val="18"/>
        </w:rPr>
        <w:t>Key</w:t>
      </w:r>
      <w:proofErr w:type="spellEnd"/>
      <w:r w:rsidRPr="008016EB">
        <w:rPr>
          <w:rFonts w:eastAsia="Times New Roman" w:cs="Calibri"/>
          <w:szCs w:val="18"/>
        </w:rPr>
        <w:t xml:space="preserve"> Sp. z o. o. według poniższego schematu. </w:t>
      </w:r>
    </w:p>
    <w:p w14:paraId="7FF1F3E6" w14:textId="7F8CBE29" w:rsidR="008D0EB4" w:rsidRPr="008016EB" w:rsidRDefault="008D0EB4" w:rsidP="00117882">
      <w:pPr>
        <w:pStyle w:val="Akapitzlist"/>
        <w:numPr>
          <w:ilvl w:val="0"/>
          <w:numId w:val="10"/>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W</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obiektów systemem MK zastosowane do pomieszczeń oraz urządzeń w stacjach 110 </w:t>
      </w:r>
      <w:proofErr w:type="spellStart"/>
      <w:r w:rsidRPr="008016EB">
        <w:rPr>
          <w:rFonts w:eastAsia="Times New Roman" w:cs="Calibri"/>
          <w:szCs w:val="18"/>
        </w:rPr>
        <w:t>kV</w:t>
      </w:r>
      <w:proofErr w:type="spellEnd"/>
      <w:r w:rsidRPr="008016EB">
        <w:rPr>
          <w:rFonts w:eastAsia="Times New Roman" w:cs="Calibri"/>
          <w:szCs w:val="18"/>
        </w:rPr>
        <w:t xml:space="preserve"> oraz SN/SN, kolor kłódki: niebieski RAL 5015.</w:t>
      </w:r>
    </w:p>
    <w:p w14:paraId="0026AEBB" w14:textId="081E64E0" w:rsidR="008D0EB4" w:rsidRPr="008016EB" w:rsidRDefault="008D0EB4" w:rsidP="00117882">
      <w:pPr>
        <w:pStyle w:val="Akapitzlist"/>
        <w:numPr>
          <w:ilvl w:val="0"/>
          <w:numId w:val="11"/>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W/O</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obiektów współdzielonych systemu MK zastosowane do pomieszczeń oraz urządzeń w stacjach 110 </w:t>
      </w:r>
      <w:proofErr w:type="spellStart"/>
      <w:r w:rsidRPr="008016EB">
        <w:rPr>
          <w:rFonts w:eastAsia="Times New Roman" w:cs="Calibri"/>
          <w:szCs w:val="18"/>
        </w:rPr>
        <w:t>kV</w:t>
      </w:r>
      <w:proofErr w:type="spellEnd"/>
      <w:r w:rsidRPr="008016EB">
        <w:rPr>
          <w:rFonts w:eastAsia="Times New Roman" w:cs="Calibri"/>
          <w:szCs w:val="18"/>
        </w:rPr>
        <w:t xml:space="preserve"> oraz SN/SN, kolor kłódki: niebieski RAL 5015.</w:t>
      </w:r>
    </w:p>
    <w:p w14:paraId="6709DCD3" w14:textId="44DBB3D5" w:rsidR="008D0EB4" w:rsidRPr="008016EB" w:rsidRDefault="008D0EB4" w:rsidP="00117882">
      <w:pPr>
        <w:pStyle w:val="Akapitzlist"/>
        <w:numPr>
          <w:ilvl w:val="0"/>
          <w:numId w:val="12"/>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S</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8016EB" w:rsidRDefault="008D0EB4" w:rsidP="00117882">
      <w:pPr>
        <w:pStyle w:val="Akapitzlist"/>
        <w:numPr>
          <w:ilvl w:val="0"/>
          <w:numId w:val="13"/>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S/O</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8016EB" w:rsidRDefault="008D0EB4" w:rsidP="00117882">
      <w:pPr>
        <w:pStyle w:val="Akapitzlist"/>
        <w:numPr>
          <w:ilvl w:val="0"/>
          <w:numId w:val="14"/>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D</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systemu MK zastosowane w złączach kablowych nN, kolor kłódki: brązowy RAL 8016. </w:t>
      </w:r>
    </w:p>
    <w:p w14:paraId="2C2E258A" w14:textId="7D3BCE90" w:rsidR="008D0EB4" w:rsidRPr="008016EB" w:rsidRDefault="008D0EB4" w:rsidP="00117882">
      <w:pPr>
        <w:pStyle w:val="Akapitzlist"/>
        <w:numPr>
          <w:ilvl w:val="0"/>
          <w:numId w:val="15"/>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O</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systemu MK zastosowane do urządzeń oświetlenia drogowego, kolor kłódki: pomarańczowy RAL 2000.</w:t>
      </w:r>
    </w:p>
    <w:p w14:paraId="02D1804A" w14:textId="4257A24B" w:rsidR="003F7633" w:rsidRDefault="008D0EB4" w:rsidP="00117882">
      <w:pPr>
        <w:pStyle w:val="Akapitzlist"/>
        <w:numPr>
          <w:ilvl w:val="0"/>
          <w:numId w:val="16"/>
        </w:numPr>
        <w:spacing w:before="120" w:after="0" w:line="276" w:lineRule="auto"/>
        <w:ind w:left="1560" w:hanging="426"/>
        <w:jc w:val="both"/>
        <w:outlineLvl w:val="0"/>
        <w:rPr>
          <w:rFonts w:eastAsia="Times New Roman" w:cs="Calibri"/>
          <w:szCs w:val="18"/>
        </w:rPr>
      </w:pPr>
      <w:r w:rsidRPr="008016EB">
        <w:rPr>
          <w:rFonts w:eastAsia="Times New Roman" w:cs="Calibri"/>
          <w:b/>
          <w:szCs w:val="18"/>
        </w:rPr>
        <w:t>Poziom K</w:t>
      </w:r>
      <w:r w:rsidR="00D845E7" w:rsidRPr="008016EB">
        <w:rPr>
          <w:rFonts w:eastAsia="Times New Roman" w:cs="Calibri"/>
          <w:b/>
          <w:szCs w:val="18"/>
        </w:rPr>
        <w:t>3</w:t>
      </w:r>
      <w:r w:rsidRPr="008016EB">
        <w:rPr>
          <w:rFonts w:eastAsia="Times New Roman" w:cs="Calibri"/>
          <w:b/>
          <w:szCs w:val="18"/>
        </w:rPr>
        <w:t>:</w:t>
      </w:r>
      <w:r w:rsidRPr="008016EB">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740DFDC2" w14:textId="77777777" w:rsidR="00117882" w:rsidRPr="008016EB" w:rsidRDefault="00117882" w:rsidP="00117882">
      <w:pPr>
        <w:pStyle w:val="Akapitzlist"/>
        <w:spacing w:before="120" w:after="0" w:line="276" w:lineRule="auto"/>
        <w:ind w:left="1560"/>
        <w:jc w:val="both"/>
        <w:outlineLvl w:val="0"/>
        <w:rPr>
          <w:rFonts w:eastAsia="Times New Roman" w:cs="Calibri"/>
          <w:szCs w:val="18"/>
        </w:rPr>
      </w:pPr>
    </w:p>
    <w:p w14:paraId="4161DF15" w14:textId="138A63B1" w:rsidR="004906BC" w:rsidRPr="008016EB" w:rsidRDefault="004906BC" w:rsidP="00117882">
      <w:pPr>
        <w:pStyle w:val="Akapitzlist"/>
        <w:numPr>
          <w:ilvl w:val="0"/>
          <w:numId w:val="7"/>
        </w:numPr>
        <w:spacing w:before="120" w:after="0" w:line="360" w:lineRule="auto"/>
        <w:ind w:left="284" w:hanging="284"/>
        <w:jc w:val="both"/>
        <w:outlineLvl w:val="0"/>
        <w:rPr>
          <w:rFonts w:cstheme="minorHAnsi"/>
          <w:b/>
          <w:szCs w:val="18"/>
        </w:rPr>
      </w:pPr>
      <w:r w:rsidRPr="008016EB">
        <w:rPr>
          <w:rFonts w:cstheme="minorHAnsi"/>
          <w:b/>
          <w:szCs w:val="18"/>
        </w:rPr>
        <w:t>Termin realizacji zakupu</w:t>
      </w:r>
    </w:p>
    <w:p w14:paraId="62B80F34" w14:textId="4909BDF2" w:rsidR="004906BC" w:rsidRPr="008016EB" w:rsidRDefault="00192752" w:rsidP="00DB2BFF">
      <w:pPr>
        <w:pStyle w:val="Akapitzlist"/>
        <w:spacing w:before="120" w:line="276" w:lineRule="auto"/>
        <w:ind w:left="284"/>
        <w:jc w:val="both"/>
        <w:outlineLvl w:val="0"/>
        <w:rPr>
          <w:rFonts w:cstheme="minorHAnsi"/>
          <w:szCs w:val="18"/>
        </w:rPr>
      </w:pPr>
      <w:r w:rsidRPr="00117882">
        <w:rPr>
          <w:rFonts w:cstheme="minorHAnsi"/>
          <w:b/>
          <w:i/>
          <w:iCs/>
          <w:szCs w:val="18"/>
        </w:rPr>
        <w:t>3</w:t>
      </w:r>
      <w:r w:rsidR="004644EA" w:rsidRPr="00117882">
        <w:rPr>
          <w:rFonts w:cstheme="minorHAnsi"/>
          <w:b/>
          <w:i/>
          <w:iCs/>
          <w:szCs w:val="18"/>
        </w:rPr>
        <w:t xml:space="preserve"> miesi</w:t>
      </w:r>
      <w:r w:rsidRPr="00117882">
        <w:rPr>
          <w:rFonts w:cstheme="minorHAnsi"/>
          <w:b/>
          <w:i/>
          <w:iCs/>
          <w:szCs w:val="18"/>
        </w:rPr>
        <w:t>ące</w:t>
      </w:r>
      <w:r w:rsidR="004644EA" w:rsidRPr="00117882">
        <w:rPr>
          <w:rFonts w:cstheme="minorHAnsi"/>
          <w:b/>
          <w:i/>
          <w:iCs/>
          <w:szCs w:val="18"/>
        </w:rPr>
        <w:t xml:space="preserve"> od dnia podpisania umowy</w:t>
      </w:r>
      <w:r w:rsidR="004644EA" w:rsidRPr="008016EB">
        <w:rPr>
          <w:rFonts w:cstheme="minorHAnsi"/>
          <w:b/>
          <w:szCs w:val="18"/>
        </w:rPr>
        <w:t xml:space="preserve"> </w:t>
      </w:r>
      <w:r w:rsidR="004644EA" w:rsidRPr="008016EB">
        <w:rPr>
          <w:rFonts w:cstheme="minorHAnsi"/>
          <w:szCs w:val="18"/>
        </w:rPr>
        <w:t xml:space="preserve">oraz zgodnie z projektem Umowy zakupowej stanowiącym </w:t>
      </w:r>
      <w:r w:rsidR="00C13454" w:rsidRPr="008016EB">
        <w:rPr>
          <w:rFonts w:cstheme="minorHAnsi"/>
          <w:b/>
          <w:szCs w:val="18"/>
        </w:rPr>
        <w:t>Załącznik nr 5</w:t>
      </w:r>
      <w:r w:rsidR="004906BC" w:rsidRPr="008016EB">
        <w:rPr>
          <w:rFonts w:cstheme="minorHAnsi"/>
          <w:b/>
          <w:szCs w:val="18"/>
        </w:rPr>
        <w:t xml:space="preserve"> do SWZ</w:t>
      </w:r>
      <w:r w:rsidR="004906BC" w:rsidRPr="008016EB">
        <w:rPr>
          <w:rFonts w:cstheme="minorHAnsi"/>
          <w:szCs w:val="18"/>
        </w:rPr>
        <w:t>.</w:t>
      </w:r>
    </w:p>
    <w:p w14:paraId="066ED25E" w14:textId="77777777" w:rsidR="00C13454" w:rsidRPr="008016EB" w:rsidRDefault="00C13454" w:rsidP="00DB2BFF">
      <w:pPr>
        <w:pStyle w:val="Akapitzlist"/>
        <w:spacing w:before="120" w:line="276" w:lineRule="auto"/>
        <w:ind w:left="284"/>
        <w:jc w:val="both"/>
        <w:outlineLvl w:val="0"/>
        <w:rPr>
          <w:rFonts w:cstheme="minorHAnsi"/>
          <w:szCs w:val="18"/>
        </w:rPr>
      </w:pPr>
    </w:p>
    <w:p w14:paraId="1CFECC32" w14:textId="2C422D19" w:rsidR="004906BC" w:rsidRPr="008016EB"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8016EB">
        <w:rPr>
          <w:rFonts w:cstheme="minorHAnsi"/>
          <w:b/>
          <w:szCs w:val="18"/>
        </w:rPr>
        <w:t>Miejsce realizacji zakupu</w:t>
      </w:r>
    </w:p>
    <w:p w14:paraId="75EC6038" w14:textId="2F8DBFF9" w:rsidR="004906BC" w:rsidRPr="008016EB" w:rsidRDefault="00C13454" w:rsidP="00DB2BFF">
      <w:pPr>
        <w:spacing w:before="120" w:line="276" w:lineRule="auto"/>
        <w:ind w:firstLine="284"/>
        <w:jc w:val="both"/>
        <w:outlineLvl w:val="0"/>
        <w:rPr>
          <w:rFonts w:cstheme="minorHAnsi"/>
          <w:szCs w:val="18"/>
        </w:rPr>
      </w:pPr>
      <w:r w:rsidRPr="008016EB">
        <w:rPr>
          <w:rFonts w:cstheme="minorHAnsi"/>
          <w:szCs w:val="18"/>
        </w:rPr>
        <w:t xml:space="preserve">Na terenie działania: </w:t>
      </w:r>
      <w:r w:rsidR="005F23E1" w:rsidRPr="00117882">
        <w:rPr>
          <w:rFonts w:cstheme="minorHAnsi"/>
          <w:b/>
          <w:i/>
          <w:iCs/>
          <w:szCs w:val="18"/>
        </w:rPr>
        <w:t xml:space="preserve">RE </w:t>
      </w:r>
      <w:r w:rsidR="008016EB" w:rsidRPr="00117882">
        <w:rPr>
          <w:rFonts w:cstheme="minorHAnsi"/>
          <w:b/>
          <w:i/>
          <w:iCs/>
          <w:szCs w:val="18"/>
        </w:rPr>
        <w:t>Zgierz-Pabianice, miejscowość Rzgów</w:t>
      </w:r>
    </w:p>
    <w:p w14:paraId="0CA88E4A" w14:textId="285EF9D3" w:rsidR="003F7633" w:rsidRPr="008016EB" w:rsidRDefault="003F7633" w:rsidP="008F72E5">
      <w:pPr>
        <w:pStyle w:val="Akapitzlist"/>
        <w:numPr>
          <w:ilvl w:val="0"/>
          <w:numId w:val="7"/>
        </w:numPr>
        <w:spacing w:before="120" w:line="276" w:lineRule="auto"/>
        <w:jc w:val="both"/>
        <w:outlineLvl w:val="0"/>
        <w:rPr>
          <w:rFonts w:cstheme="minorHAnsi"/>
          <w:b/>
          <w:szCs w:val="18"/>
        </w:rPr>
      </w:pPr>
      <w:r w:rsidRPr="008016EB">
        <w:rPr>
          <w:rFonts w:cstheme="minorHAnsi"/>
          <w:b/>
          <w:szCs w:val="18"/>
        </w:rPr>
        <w:t xml:space="preserve">Dostawy inwestorskie </w:t>
      </w:r>
    </w:p>
    <w:p w14:paraId="396759C4" w14:textId="7193B33D" w:rsidR="003F7633" w:rsidRPr="008016EB" w:rsidRDefault="003F7633" w:rsidP="00783D03">
      <w:pPr>
        <w:pStyle w:val="Akapitzlist"/>
        <w:numPr>
          <w:ilvl w:val="1"/>
          <w:numId w:val="8"/>
        </w:numPr>
        <w:spacing w:before="120" w:line="276" w:lineRule="auto"/>
        <w:ind w:left="1134" w:hanging="708"/>
        <w:jc w:val="both"/>
        <w:outlineLvl w:val="0"/>
        <w:rPr>
          <w:rFonts w:cstheme="minorHAnsi"/>
          <w:szCs w:val="18"/>
        </w:rPr>
      </w:pPr>
      <w:r w:rsidRPr="008016EB">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3001B616" w:rsidR="005F23E1" w:rsidRPr="008016EB" w:rsidRDefault="005F23E1" w:rsidP="00783D03">
      <w:pPr>
        <w:pStyle w:val="Akapitzlist"/>
        <w:numPr>
          <w:ilvl w:val="1"/>
          <w:numId w:val="8"/>
        </w:numPr>
        <w:ind w:left="1134" w:hanging="708"/>
        <w:rPr>
          <w:rFonts w:cstheme="minorHAnsi"/>
          <w:b/>
          <w:szCs w:val="18"/>
        </w:rPr>
      </w:pPr>
      <w:r w:rsidRPr="008016EB">
        <w:rPr>
          <w:rFonts w:cstheme="minorHAnsi"/>
          <w:b/>
          <w:szCs w:val="18"/>
        </w:rPr>
        <w:t>Wymagania techniczne dotyczące transformatorów rozdzielczych SN/nN stanowią załącznik do niniejszej Specyfikacji (SST</w:t>
      </w:r>
      <w:r w:rsidR="00117882">
        <w:rPr>
          <w:rFonts w:cstheme="minorHAnsi"/>
          <w:b/>
          <w:szCs w:val="18"/>
        </w:rPr>
        <w:t xml:space="preserve"> </w:t>
      </w:r>
      <w:r w:rsidRPr="008016EB">
        <w:rPr>
          <w:rFonts w:cstheme="minorHAnsi"/>
          <w:b/>
          <w:szCs w:val="18"/>
        </w:rPr>
        <w:t>-</w:t>
      </w:r>
      <w:r w:rsidR="00117882">
        <w:rPr>
          <w:rFonts w:cstheme="minorHAnsi"/>
          <w:b/>
          <w:szCs w:val="18"/>
        </w:rPr>
        <w:t xml:space="preserve"> T</w:t>
      </w:r>
      <w:r w:rsidRPr="008016EB">
        <w:rPr>
          <w:rFonts w:cstheme="minorHAnsi"/>
          <w:b/>
          <w:szCs w:val="18"/>
        </w:rPr>
        <w:t xml:space="preserve">ransformatory) </w:t>
      </w:r>
    </w:p>
    <w:p w14:paraId="429C9AB5" w14:textId="4CB32D5A" w:rsidR="00E818CE" w:rsidRPr="008016EB"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8016EB">
        <w:rPr>
          <w:rFonts w:cstheme="minorHAnsi"/>
          <w:szCs w:val="18"/>
        </w:rPr>
        <w:t xml:space="preserve">Pozostałe, podstawowe wymagania dotyczące dostaw określa Umowa stanowiąca </w:t>
      </w:r>
      <w:r w:rsidRPr="008016EB">
        <w:rPr>
          <w:rFonts w:cstheme="minorHAnsi"/>
          <w:b/>
          <w:szCs w:val="18"/>
        </w:rPr>
        <w:t>Załącznik nr 5 do SWZ</w:t>
      </w:r>
      <w:r w:rsidRPr="008016EB">
        <w:rPr>
          <w:rFonts w:cstheme="minorHAnsi"/>
          <w:szCs w:val="18"/>
        </w:rPr>
        <w:t xml:space="preserve"> </w:t>
      </w:r>
    </w:p>
    <w:p w14:paraId="3AA62D61" w14:textId="77777777" w:rsidR="00117882" w:rsidRDefault="00E818CE" w:rsidP="00117882">
      <w:pPr>
        <w:pStyle w:val="Akapitzlist"/>
        <w:numPr>
          <w:ilvl w:val="1"/>
          <w:numId w:val="8"/>
        </w:numPr>
        <w:spacing w:before="120" w:after="0" w:line="276" w:lineRule="auto"/>
        <w:ind w:left="1134" w:hanging="708"/>
        <w:jc w:val="both"/>
        <w:outlineLvl w:val="0"/>
        <w:rPr>
          <w:rFonts w:cstheme="minorHAnsi"/>
          <w:b/>
          <w:szCs w:val="18"/>
        </w:rPr>
      </w:pPr>
      <w:r w:rsidRPr="008016EB">
        <w:rPr>
          <w:rFonts w:cstheme="minorHAnsi"/>
          <w:b/>
          <w:szCs w:val="18"/>
        </w:rPr>
        <w:t>Dostawa Zamawiającego:</w:t>
      </w:r>
    </w:p>
    <w:p w14:paraId="474E92BD" w14:textId="77777777" w:rsidR="00117882" w:rsidRDefault="008016EB" w:rsidP="00117882">
      <w:pPr>
        <w:pStyle w:val="Akapitzlist"/>
        <w:numPr>
          <w:ilvl w:val="0"/>
          <w:numId w:val="17"/>
        </w:numPr>
        <w:spacing w:before="120" w:after="0" w:line="276" w:lineRule="auto"/>
        <w:jc w:val="both"/>
        <w:outlineLvl w:val="0"/>
        <w:rPr>
          <w:rFonts w:cstheme="minorHAnsi"/>
          <w:b/>
          <w:szCs w:val="18"/>
        </w:rPr>
      </w:pPr>
      <w:r w:rsidRPr="00117882">
        <w:rPr>
          <w:rFonts w:cstheme="minorHAnsi"/>
          <w:b/>
          <w:szCs w:val="18"/>
        </w:rPr>
        <w:t>Transformator 250kVA odbiór z magazynu głównego Łódź, ul. Rokicińska</w:t>
      </w:r>
    </w:p>
    <w:p w14:paraId="3B492599" w14:textId="7045F82C" w:rsidR="00E818CE" w:rsidRPr="00117882" w:rsidRDefault="00E818CE" w:rsidP="00117882">
      <w:pPr>
        <w:pStyle w:val="Akapitzlist"/>
        <w:numPr>
          <w:ilvl w:val="0"/>
          <w:numId w:val="17"/>
        </w:numPr>
        <w:spacing w:before="120" w:after="0" w:line="276" w:lineRule="auto"/>
        <w:jc w:val="both"/>
        <w:outlineLvl w:val="0"/>
        <w:rPr>
          <w:rFonts w:cstheme="minorHAnsi"/>
          <w:bCs/>
          <w:szCs w:val="18"/>
        </w:rPr>
      </w:pPr>
      <w:r w:rsidRPr="00117882">
        <w:rPr>
          <w:rFonts w:cstheme="minorHAnsi"/>
          <w:b/>
          <w:szCs w:val="18"/>
        </w:rPr>
        <w:t xml:space="preserve">Liczniki i modemy do układów bilansujących </w:t>
      </w:r>
      <w:r w:rsidRPr="00117882">
        <w:rPr>
          <w:rFonts w:cstheme="minorHAnsi"/>
          <w:bCs/>
          <w:szCs w:val="18"/>
        </w:rPr>
        <w:t xml:space="preserve">w stacjach SN/nN (jeżeli występują </w:t>
      </w:r>
      <w:r w:rsidR="003254C3" w:rsidRPr="00117882">
        <w:rPr>
          <w:rFonts w:cstheme="minorHAnsi"/>
          <w:bCs/>
          <w:szCs w:val="18"/>
        </w:rPr>
        <w:br/>
      </w:r>
      <w:r w:rsidRPr="00117882">
        <w:rPr>
          <w:rFonts w:cstheme="minorHAnsi"/>
          <w:bCs/>
          <w:szCs w:val="18"/>
        </w:rPr>
        <w:t>w dokumentacji projektowej) stanowią dostawę Zamawiającego.</w:t>
      </w:r>
    </w:p>
    <w:p w14:paraId="7B5723E9" w14:textId="77777777" w:rsidR="00E818CE" w:rsidRPr="008016EB"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8016EB" w:rsidRDefault="004906BC" w:rsidP="008F72E5">
      <w:pPr>
        <w:pStyle w:val="Akapitzlist"/>
        <w:numPr>
          <w:ilvl w:val="0"/>
          <w:numId w:val="8"/>
        </w:numPr>
        <w:spacing w:before="120" w:after="0" w:line="276" w:lineRule="auto"/>
        <w:jc w:val="both"/>
        <w:outlineLvl w:val="0"/>
        <w:rPr>
          <w:rFonts w:cstheme="minorHAnsi"/>
          <w:b/>
          <w:szCs w:val="18"/>
        </w:rPr>
      </w:pPr>
      <w:r w:rsidRPr="008016EB">
        <w:rPr>
          <w:rFonts w:cstheme="minorHAnsi"/>
          <w:b/>
          <w:szCs w:val="18"/>
        </w:rPr>
        <w:lastRenderedPageBreak/>
        <w:t xml:space="preserve">Gwarancja </w:t>
      </w:r>
    </w:p>
    <w:p w14:paraId="285A24E2" w14:textId="54A75783" w:rsidR="004906BC" w:rsidRPr="008016EB" w:rsidRDefault="00C13454" w:rsidP="00783D03">
      <w:pPr>
        <w:pStyle w:val="Akapitzlist"/>
        <w:numPr>
          <w:ilvl w:val="1"/>
          <w:numId w:val="8"/>
        </w:numPr>
        <w:ind w:left="1134" w:hanging="708"/>
        <w:jc w:val="both"/>
        <w:rPr>
          <w:rFonts w:cstheme="minorHAnsi"/>
          <w:szCs w:val="18"/>
        </w:rPr>
      </w:pPr>
      <w:r w:rsidRPr="008016EB">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sidRPr="008016EB">
        <w:rPr>
          <w:rFonts w:cstheme="minorHAnsi"/>
          <w:szCs w:val="18"/>
        </w:rPr>
        <w:br/>
      </w:r>
      <w:r w:rsidRPr="008016EB">
        <w:rPr>
          <w:rFonts w:cstheme="minorHAnsi"/>
          <w:szCs w:val="18"/>
        </w:rPr>
        <w:t xml:space="preserve">w projekcie Umowy stanowiącego </w:t>
      </w:r>
      <w:r w:rsidRPr="008016EB">
        <w:rPr>
          <w:rFonts w:cstheme="minorHAnsi"/>
          <w:b/>
          <w:szCs w:val="18"/>
        </w:rPr>
        <w:t>Załącznik nr 5 do SWZ</w:t>
      </w:r>
    </w:p>
    <w:p w14:paraId="2545B70A" w14:textId="77777777" w:rsidR="004906BC" w:rsidRPr="008016EB" w:rsidRDefault="004906BC" w:rsidP="00DB2BFF">
      <w:pPr>
        <w:pStyle w:val="Akapitzlist"/>
        <w:spacing w:before="120" w:line="276" w:lineRule="auto"/>
        <w:ind w:left="426"/>
        <w:jc w:val="both"/>
        <w:outlineLvl w:val="0"/>
        <w:rPr>
          <w:rFonts w:cstheme="minorHAnsi"/>
          <w:szCs w:val="18"/>
        </w:rPr>
      </w:pPr>
    </w:p>
    <w:p w14:paraId="7E8BB24D" w14:textId="131836AC" w:rsidR="004906BC" w:rsidRPr="008016EB" w:rsidRDefault="004906BC" w:rsidP="008F72E5">
      <w:pPr>
        <w:pStyle w:val="Akapitzlist"/>
        <w:numPr>
          <w:ilvl w:val="0"/>
          <w:numId w:val="8"/>
        </w:numPr>
        <w:spacing w:before="120" w:after="0" w:line="276" w:lineRule="auto"/>
        <w:jc w:val="both"/>
        <w:outlineLvl w:val="0"/>
        <w:rPr>
          <w:rFonts w:cstheme="minorHAnsi"/>
          <w:b/>
          <w:szCs w:val="18"/>
        </w:rPr>
      </w:pPr>
      <w:r w:rsidRPr="008016EB">
        <w:rPr>
          <w:rFonts w:cstheme="minorHAnsi"/>
          <w:b/>
          <w:szCs w:val="18"/>
        </w:rPr>
        <w:t xml:space="preserve"> Podwykonawstwo</w:t>
      </w:r>
    </w:p>
    <w:p w14:paraId="2DBC9403" w14:textId="3687102E" w:rsidR="002B5B5C" w:rsidRPr="008016EB"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8016EB">
        <w:rPr>
          <w:rFonts w:cstheme="minorHAnsi"/>
          <w:szCs w:val="18"/>
        </w:rPr>
        <w:t xml:space="preserve">Zamawiający </w:t>
      </w:r>
      <w:r w:rsidRPr="008016EB">
        <w:rPr>
          <w:rFonts w:cstheme="minorHAnsi"/>
          <w:b/>
          <w:szCs w:val="18"/>
        </w:rPr>
        <w:t>dopuszcza</w:t>
      </w:r>
      <w:r w:rsidRPr="008016EB">
        <w:rPr>
          <w:rFonts w:cstheme="minorHAnsi"/>
          <w:szCs w:val="18"/>
        </w:rPr>
        <w:t xml:space="preserve"> wykonywanie/a przedmiotu zakupu przez podwykonawców. </w:t>
      </w:r>
    </w:p>
    <w:p w14:paraId="5C4FE126" w14:textId="34C8AA4E" w:rsidR="003F7633" w:rsidRPr="008016EB"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8016EB">
        <w:rPr>
          <w:rFonts w:cstheme="minorHAnsi"/>
          <w:szCs w:val="18"/>
        </w:rPr>
        <w:t>W przypadku powierzenia realizacji zakupu podwykonawcom</w:t>
      </w:r>
      <w:r w:rsidR="00E818CE" w:rsidRPr="008016EB">
        <w:rPr>
          <w:rFonts w:cstheme="minorHAnsi"/>
          <w:szCs w:val="18"/>
        </w:rPr>
        <w:t>, Wykonawca jest zobowiązany w F</w:t>
      </w:r>
      <w:r w:rsidRPr="008016EB">
        <w:rPr>
          <w:rFonts w:cstheme="minorHAnsi"/>
          <w:szCs w:val="18"/>
        </w:rPr>
        <w:t>ormularzu Oferty wprowadzić ich nazwy oraz określić, jaką czę</w:t>
      </w:r>
      <w:r w:rsidR="00E818CE" w:rsidRPr="008016EB">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8016EB" w:rsidRDefault="00243739" w:rsidP="003F7633">
      <w:pPr>
        <w:tabs>
          <w:tab w:val="left" w:pos="4357"/>
          <w:tab w:val="left" w:pos="8509"/>
        </w:tabs>
        <w:rPr>
          <w:rFonts w:ascii="Verdana" w:eastAsia="Verdana" w:hAnsi="Verdana" w:cs="Times New Roman"/>
          <w:szCs w:val="18"/>
        </w:rPr>
      </w:pPr>
    </w:p>
    <w:p w14:paraId="6FFF5CF7" w14:textId="6A85DC17" w:rsidR="002B5B5C" w:rsidRPr="008016EB" w:rsidRDefault="00E818CE" w:rsidP="008F72E5">
      <w:pPr>
        <w:pStyle w:val="Akapitzlist"/>
        <w:numPr>
          <w:ilvl w:val="0"/>
          <w:numId w:val="8"/>
        </w:numPr>
        <w:spacing w:after="0" w:line="288" w:lineRule="auto"/>
        <w:jc w:val="both"/>
        <w:rPr>
          <w:rFonts w:ascii="Verdana" w:eastAsia="Verdana" w:hAnsi="Verdana" w:cs="Times New Roman"/>
          <w:b/>
          <w:szCs w:val="18"/>
        </w:rPr>
      </w:pPr>
      <w:r w:rsidRPr="008016EB">
        <w:rPr>
          <w:rFonts w:ascii="Verdana" w:eastAsia="Verdana" w:hAnsi="Verdana" w:cs="Times New Roman"/>
          <w:b/>
          <w:szCs w:val="18"/>
        </w:rPr>
        <w:t>Wymagania dodatkowe:</w:t>
      </w:r>
    </w:p>
    <w:p w14:paraId="6024E305" w14:textId="0E70BC83" w:rsidR="002B5B5C" w:rsidRPr="008016EB"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8016EB">
        <w:rPr>
          <w:rFonts w:cstheme="minorHAnsi"/>
          <w:szCs w:val="18"/>
        </w:rPr>
        <w:t xml:space="preserve">Wyłączenia realizacji zadań z zakresu dokumentacji projektowej: </w:t>
      </w:r>
      <w:r w:rsidRPr="008016EB">
        <w:rPr>
          <w:rFonts w:cstheme="minorHAnsi"/>
          <w:b/>
          <w:szCs w:val="18"/>
        </w:rPr>
        <w:t xml:space="preserve">Dokumentacja    </w:t>
      </w:r>
      <w:r w:rsidR="002B5B5C" w:rsidRPr="008016EB">
        <w:rPr>
          <w:rFonts w:cstheme="minorHAnsi"/>
          <w:b/>
          <w:szCs w:val="18"/>
        </w:rPr>
        <w:t xml:space="preserve"> </w:t>
      </w:r>
      <w:r w:rsidR="002B5B5C" w:rsidRPr="008016EB">
        <w:rPr>
          <w:rFonts w:cstheme="minorHAnsi"/>
          <w:b/>
          <w:szCs w:val="18"/>
        </w:rPr>
        <w:br/>
      </w:r>
      <w:r w:rsidRPr="008016EB">
        <w:rPr>
          <w:rFonts w:cstheme="minorHAnsi"/>
          <w:b/>
          <w:szCs w:val="18"/>
        </w:rPr>
        <w:t>projektowa będzie realizowana w całości.</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 xml:space="preserve">i modemu wraz o odpowiednią listwą zabezpieczeniową oraz zabezpieczonym gniazdem </w:t>
      </w:r>
      <w:r w:rsidRPr="002B5B5C">
        <w:rPr>
          <w:rFonts w:cstheme="minorHAnsi"/>
          <w:szCs w:val="18"/>
        </w:rPr>
        <w:lastRenderedPageBreak/>
        <w:t>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117882"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6E3E3336" w14:textId="77777777" w:rsidR="00117882" w:rsidRPr="002B5B5C" w:rsidRDefault="00117882" w:rsidP="00117882">
      <w:pPr>
        <w:pStyle w:val="Akapitzlist"/>
        <w:spacing w:after="0" w:line="288" w:lineRule="auto"/>
        <w:ind w:left="1440"/>
        <w:jc w:val="both"/>
        <w:rPr>
          <w:rStyle w:val="Hipercze"/>
          <w:rFonts w:cstheme="minorHAnsi"/>
          <w:sz w:val="18"/>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17882" w:rsidRPr="006A771F" w14:paraId="3EB35222" w14:textId="77777777" w:rsidTr="0064108B">
      <w:trPr>
        <w:trHeight w:val="1140"/>
      </w:trPr>
      <w:tc>
        <w:tcPr>
          <w:tcW w:w="6119" w:type="dxa"/>
          <w:vAlign w:val="center"/>
        </w:tcPr>
        <w:p w14:paraId="4FFA1998" w14:textId="77777777" w:rsidR="00117882" w:rsidRPr="006E100D" w:rsidRDefault="00117882" w:rsidP="00117882">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8B4C1F9" w14:textId="67A8FAFE" w:rsidR="00117882" w:rsidRPr="00A11672" w:rsidRDefault="00117882" w:rsidP="00117882">
          <w:pPr>
            <w:suppressAutoHyphens/>
            <w:ind w:right="187"/>
            <w:rPr>
              <w:rFonts w:asciiTheme="majorHAnsi" w:hAnsiTheme="majorHAnsi"/>
              <w:color w:val="000000" w:themeColor="text1"/>
              <w:sz w:val="14"/>
              <w:szCs w:val="18"/>
            </w:rPr>
          </w:pPr>
          <w:r w:rsidRPr="00A11672">
            <w:rPr>
              <w:rFonts w:asciiTheme="majorHAnsi" w:hAnsiTheme="majorHAnsi"/>
              <w:b/>
              <w:bCs/>
              <w:color w:val="000000" w:themeColor="text1"/>
              <w:sz w:val="14"/>
              <w:szCs w:val="18"/>
            </w:rPr>
            <w:t>POST/DYS/OLD/GZ/01</w:t>
          </w:r>
          <w:r>
            <w:rPr>
              <w:rFonts w:asciiTheme="majorHAnsi" w:hAnsiTheme="majorHAnsi"/>
              <w:b/>
              <w:bCs/>
              <w:color w:val="000000" w:themeColor="text1"/>
              <w:sz w:val="14"/>
              <w:szCs w:val="18"/>
            </w:rPr>
            <w:t>6</w:t>
          </w:r>
          <w:r w:rsidRPr="00A11672">
            <w:rPr>
              <w:rFonts w:asciiTheme="majorHAnsi" w:hAnsiTheme="majorHAnsi"/>
              <w:b/>
              <w:bCs/>
              <w:color w:val="000000" w:themeColor="text1"/>
              <w:sz w:val="14"/>
              <w:szCs w:val="18"/>
            </w:rPr>
            <w:t>0</w:t>
          </w:r>
          <w:r>
            <w:rPr>
              <w:rFonts w:asciiTheme="majorHAnsi" w:hAnsiTheme="majorHAnsi"/>
              <w:b/>
              <w:bCs/>
              <w:color w:val="000000" w:themeColor="text1"/>
              <w:sz w:val="14"/>
              <w:szCs w:val="18"/>
            </w:rPr>
            <w:t>2</w:t>
          </w:r>
          <w:r w:rsidRPr="00A11672">
            <w:rPr>
              <w:rFonts w:asciiTheme="majorHAnsi" w:hAnsiTheme="majorHAnsi"/>
              <w:b/>
              <w:bCs/>
              <w:color w:val="000000" w:themeColor="text1"/>
              <w:sz w:val="14"/>
              <w:szCs w:val="18"/>
            </w:rPr>
            <w:t xml:space="preserve">/2026 – Cz. </w:t>
          </w:r>
          <w:r>
            <w:rPr>
              <w:rFonts w:asciiTheme="majorHAnsi" w:hAnsiTheme="majorHAnsi"/>
              <w:b/>
              <w:bCs/>
              <w:color w:val="000000" w:themeColor="text1"/>
              <w:sz w:val="14"/>
              <w:szCs w:val="18"/>
            </w:rPr>
            <w:t>5</w:t>
          </w:r>
        </w:p>
      </w:tc>
      <w:tc>
        <w:tcPr>
          <w:tcW w:w="977" w:type="dxa"/>
          <w:vAlign w:val="center"/>
        </w:tcPr>
        <w:p w14:paraId="59823A8F" w14:textId="77777777" w:rsidR="00117882" w:rsidRPr="00A11672" w:rsidRDefault="00117882" w:rsidP="00117882">
          <w:pPr>
            <w:suppressAutoHyphens/>
            <w:ind w:right="187"/>
            <w:rPr>
              <w:rFonts w:asciiTheme="majorHAnsi" w:hAnsiTheme="majorHAnsi"/>
              <w:color w:val="092D74"/>
              <w:sz w:val="14"/>
              <w:szCs w:val="18"/>
            </w:rPr>
          </w:pPr>
        </w:p>
      </w:tc>
      <w:tc>
        <w:tcPr>
          <w:tcW w:w="3110" w:type="dxa"/>
          <w:vAlign w:val="center"/>
        </w:tcPr>
        <w:p w14:paraId="740D5644" w14:textId="77777777" w:rsidR="00117882" w:rsidRPr="00A11672" w:rsidRDefault="00117882" w:rsidP="00117882">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0062BDB1" wp14:editId="6713F2E2">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10F69772" w:rsidR="00347E8D" w:rsidRPr="00117882" w:rsidRDefault="00347E8D" w:rsidP="0011788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BA4B57"/>
    <w:multiLevelType w:val="hybridMultilevel"/>
    <w:tmpl w:val="1EB8030A"/>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1"/>
  </w:num>
  <w:num w:numId="3" w16cid:durableId="689726367">
    <w:abstractNumId w:val="4"/>
  </w:num>
  <w:num w:numId="4" w16cid:durableId="1916740507">
    <w:abstractNumId w:val="8"/>
  </w:num>
  <w:num w:numId="5" w16cid:durableId="1372801484">
    <w:abstractNumId w:val="0"/>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2"/>
  </w:num>
  <w:num w:numId="17" w16cid:durableId="135746501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17882"/>
    <w:rsid w:val="00124536"/>
    <w:rsid w:val="00125A7F"/>
    <w:rsid w:val="00126CEA"/>
    <w:rsid w:val="00132B64"/>
    <w:rsid w:val="00136B64"/>
    <w:rsid w:val="0014036E"/>
    <w:rsid w:val="00145125"/>
    <w:rsid w:val="0014785F"/>
    <w:rsid w:val="00153BE3"/>
    <w:rsid w:val="00167B53"/>
    <w:rsid w:val="00172B93"/>
    <w:rsid w:val="00175F4C"/>
    <w:rsid w:val="00185AAB"/>
    <w:rsid w:val="00192752"/>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13AB"/>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10CB3"/>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00D1A"/>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016EB"/>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135D1"/>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701D"/>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18A5"/>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POST/DYS/OLD/GZ/01602/2026                        </dmsv2SWPP2ObjectNumber>
    <dmsv2SWPP2SumMD5 xmlns="http://schemas.microsoft.com/sharepoint/v3">54b5a8b352d2cfb0eefbdda8b9e233a6</dmsv2SWPP2SumMD5>
    <dmsv2BaseMoved xmlns="http://schemas.microsoft.com/sharepoint/v3">false</dmsv2BaseMoved>
    <dmsv2BaseIsSensitive xmlns="http://schemas.microsoft.com/sharepoint/v3">true</dmsv2BaseIsSensitive>
    <dmsv2SWPP2IDSWPP2 xmlns="http://schemas.microsoft.com/sharepoint/v3">715470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25071680</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FJ3FSM7XJ42E-2014085795-3009</_dlc_DocId>
    <_dlc_DocIdUrl xmlns="a19cb1c7-c5c7-46d4-85ae-d83685407bba">
      <Url>https://swpp2.dms.gkpge.pl/sites/43/_layouts/15/DocIdRedir.aspx?ID=FJ3FSM7XJ42E-2014085795-3009</Url>
      <Description>FJ3FSM7XJ42E-2014085795-3009</Description>
    </_dlc_DocIdUrl>
  </documentManagement>
</p:properties>
</file>

<file path=customXml/itemProps1.xml><?xml version="1.0" encoding="utf-8"?>
<ds:datastoreItem xmlns:ds="http://schemas.openxmlformats.org/officeDocument/2006/customXml" ds:itemID="{B5EDD13A-5C9C-4BCD-BAD9-AA81F2362FE6}">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2801CE0C-4F77-4FD7-8CE6-2CD7DC978668}"/>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115</TotalTime>
  <Pages>4</Pages>
  <Words>1984</Words>
  <Characters>11909</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22</cp:revision>
  <cp:lastPrinted>2024-07-15T11:21:00Z</cp:lastPrinted>
  <dcterms:created xsi:type="dcterms:W3CDTF">2025-10-01T10:46:00Z</dcterms:created>
  <dcterms:modified xsi:type="dcterms:W3CDTF">2026-04-28T08:57:00Z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619f0fee-ca53-49a2-bde3-23f9f953f4ab</vt:lpwstr>
  </property>
</Properties>
</file>